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D" w:rsidRDefault="007A101D" w:rsidP="007A101D">
      <w:pPr>
        <w:pStyle w:val="a3"/>
        <w:jc w:val="both"/>
        <w:rPr>
          <w:b w:val="0"/>
          <w:bCs/>
          <w:sz w:val="24"/>
        </w:rPr>
      </w:pPr>
      <w:bookmarkStart w:id="0" w:name="_GoBack"/>
      <w:r>
        <w:rPr>
          <w:b w:val="0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8388" cy="8991600"/>
            <wp:effectExtent l="0" t="0" r="5715" b="0"/>
            <wp:wrapNone/>
            <wp:docPr id="1" name="Рисунок 1" descr="C:\Users\user\Document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 w:val="0"/>
          <w:bCs/>
          <w:sz w:val="24"/>
        </w:rPr>
        <w:t>СОГЛАСОВАНО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          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       УТВЕРЖДАЮ</w:t>
      </w:r>
    </w:p>
    <w:p w:rsidR="007A101D" w:rsidRDefault="007A101D" w:rsidP="007A101D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Председатель ПК           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    Заведующий МБДОУ</w:t>
      </w:r>
    </w:p>
    <w:p w:rsidR="007A101D" w:rsidRDefault="007A101D" w:rsidP="007A101D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МБДОУ «Детский сад «Улыбка»</w:t>
      </w:r>
      <w:r>
        <w:rPr>
          <w:b w:val="0"/>
          <w:bCs/>
          <w:sz w:val="24"/>
        </w:rPr>
        <w:tab/>
        <w:t xml:space="preserve">                                                «Детский сад  «Улыбка»</w:t>
      </w:r>
    </w:p>
    <w:p w:rsidR="007A101D" w:rsidRDefault="007A101D" w:rsidP="007A101D">
      <w:pPr>
        <w:pStyle w:val="a3"/>
        <w:jc w:val="both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г</w:t>
      </w:r>
      <w:proofErr w:type="gramStart"/>
      <w:r>
        <w:rPr>
          <w:b w:val="0"/>
          <w:bCs/>
          <w:sz w:val="24"/>
        </w:rPr>
        <w:t>.С</w:t>
      </w:r>
      <w:proofErr w:type="gramEnd"/>
      <w:r>
        <w:rPr>
          <w:b w:val="0"/>
          <w:bCs/>
          <w:sz w:val="24"/>
        </w:rPr>
        <w:t>троитель</w:t>
      </w:r>
      <w:proofErr w:type="spellEnd"/>
      <w:r>
        <w:rPr>
          <w:b w:val="0"/>
          <w:bCs/>
          <w:sz w:val="24"/>
        </w:rPr>
        <w:t xml:space="preserve">»                                                                                                        </w:t>
      </w:r>
      <w:proofErr w:type="spellStart"/>
      <w:r>
        <w:rPr>
          <w:b w:val="0"/>
          <w:bCs/>
          <w:sz w:val="24"/>
        </w:rPr>
        <w:t>г.Строитель</w:t>
      </w:r>
      <w:proofErr w:type="spellEnd"/>
      <w:r>
        <w:rPr>
          <w:b w:val="0"/>
          <w:bCs/>
          <w:sz w:val="24"/>
        </w:rPr>
        <w:t>»</w:t>
      </w:r>
    </w:p>
    <w:p w:rsidR="007A101D" w:rsidRDefault="007A101D" w:rsidP="007A101D">
      <w:pPr>
        <w:pStyle w:val="2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_________ </w:t>
      </w:r>
      <w:proofErr w:type="spellStart"/>
      <w:r>
        <w:rPr>
          <w:b w:val="0"/>
          <w:bCs w:val="0"/>
          <w:sz w:val="24"/>
          <w:szCs w:val="24"/>
        </w:rPr>
        <w:t>И.А.Пузанова</w:t>
      </w:r>
      <w:proofErr w:type="spellEnd"/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____________Е.В. </w:t>
      </w:r>
      <w:proofErr w:type="spellStart"/>
      <w:r>
        <w:rPr>
          <w:b w:val="0"/>
          <w:bCs w:val="0"/>
          <w:sz w:val="24"/>
          <w:szCs w:val="24"/>
        </w:rPr>
        <w:t>Севрюкова</w:t>
      </w:r>
      <w:proofErr w:type="spellEnd"/>
      <w:r>
        <w:rPr>
          <w:b w:val="0"/>
          <w:bCs w:val="0"/>
          <w:sz w:val="24"/>
          <w:szCs w:val="24"/>
        </w:rPr>
        <w:t xml:space="preserve">  </w:t>
      </w:r>
    </w:p>
    <w:p w:rsidR="007A101D" w:rsidRDefault="007A101D" w:rsidP="007A101D">
      <w:pPr>
        <w:pStyle w:val="2"/>
        <w:spacing w:line="240" w:lineRule="auto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протокол №19  от 24.10. 2018 г                                              Приказ № 103 от 04.12.2018  г.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о порядке организации и проведения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трехступенчатого (административно-общественного)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контроля охраны труда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в Муниципальном бюджетном дошкольном образовательном учреждении «Детский сад общеразвивающего вида № 4 «Улыбка» </w:t>
      </w:r>
      <w:proofErr w:type="spellStart"/>
      <w:r>
        <w:rPr>
          <w:b/>
          <w:color w:val="000000"/>
        </w:rPr>
        <w:t>г</w:t>
      </w:r>
      <w:proofErr w:type="gramStart"/>
      <w:r>
        <w:rPr>
          <w:b/>
          <w:color w:val="000000"/>
        </w:rPr>
        <w:t>.С</w:t>
      </w:r>
      <w:proofErr w:type="gramEnd"/>
      <w:r>
        <w:rPr>
          <w:b/>
          <w:color w:val="000000"/>
        </w:rPr>
        <w:t>троитель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Яковлевского</w:t>
      </w:r>
      <w:proofErr w:type="spellEnd"/>
      <w:r>
        <w:rPr>
          <w:b/>
          <w:color w:val="000000"/>
        </w:rPr>
        <w:t xml:space="preserve"> района Белгородской области»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jc w:val="center"/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outlineLvl w:val="0"/>
      </w:pPr>
      <w:r>
        <w:rPr>
          <w:color w:val="000000"/>
        </w:rPr>
        <w:t>1. Общие положения.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1.1. Трехступенчатый (административно-общественный) </w:t>
      </w:r>
      <w:proofErr w:type="gramStart"/>
      <w:r>
        <w:rPr>
          <w:color w:val="000000"/>
        </w:rPr>
        <w:t>кон</w:t>
      </w:r>
      <w:r>
        <w:rPr>
          <w:color w:val="000000"/>
        </w:rPr>
        <w:softHyphen/>
        <w:t>троль  за</w:t>
      </w:r>
      <w:proofErr w:type="gramEnd"/>
      <w:r>
        <w:rPr>
          <w:color w:val="000000"/>
        </w:rPr>
        <w:t xml:space="preserve"> состоянием охраны труда является эффективным мето</w:t>
      </w:r>
      <w:r>
        <w:rPr>
          <w:color w:val="000000"/>
        </w:rPr>
        <w:softHyphen/>
        <w:t>дом профилактики производственного травматизма, условий труда (учебы) на рабочих местах.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1.2. Трехступенчатый контроль не исключает проведение адми</w:t>
      </w:r>
      <w:r>
        <w:rPr>
          <w:color w:val="000000"/>
        </w:rPr>
        <w:softHyphen/>
        <w:t>нистративного контроля в соответствии с должностными обязанно</w:t>
      </w:r>
      <w:r>
        <w:rPr>
          <w:color w:val="000000"/>
        </w:rPr>
        <w:softHyphen/>
        <w:t>стями руководителя, а также общественного контроля комиссией охраны труда профкома, уполномоченными (доверенными) лицами трудового коллектива.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1.3. Журнал трехступенчатого </w:t>
      </w:r>
      <w:proofErr w:type="gramStart"/>
      <w:r>
        <w:rPr>
          <w:color w:val="000000"/>
        </w:rPr>
        <w:t>контроля  за</w:t>
      </w:r>
      <w:proofErr w:type="gramEnd"/>
      <w:r>
        <w:rPr>
          <w:color w:val="000000"/>
        </w:rPr>
        <w:t xml:space="preserve"> охраной труда дол</w:t>
      </w:r>
      <w:r>
        <w:rPr>
          <w:color w:val="000000"/>
        </w:rPr>
        <w:softHyphen/>
        <w:t>жен последовательно нумероваться, иметь даты начала и конца ведения журнала. Страницы журнала должны быть пронумеро</w:t>
      </w:r>
      <w:r>
        <w:rPr>
          <w:color w:val="000000"/>
        </w:rPr>
        <w:softHyphen/>
        <w:t>ваны, прошнурованы и опечатаны. Вырывать листы запрещено.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1.5. В зависимости от вида образовательного учреждения, его структуры, масштаба его подразделений трехступенчатый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состоянием охраны труда производится: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 первой ступени — в группе, уча</w:t>
      </w:r>
      <w:r>
        <w:rPr>
          <w:color w:val="000000"/>
        </w:rPr>
        <w:softHyphen/>
        <w:t>стке;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 второй ступени — в подразделении (отделе) образовательного учреждения;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 третьей ступени — в целом во всем образовательном учреж</w:t>
      </w:r>
      <w:r>
        <w:rPr>
          <w:color w:val="000000"/>
        </w:rPr>
        <w:softHyphen/>
        <w:t>дении.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outlineLvl w:val="0"/>
        <w:rPr>
          <w:b/>
        </w:rPr>
      </w:pPr>
      <w:r>
        <w:rPr>
          <w:b/>
          <w:color w:val="000000"/>
        </w:rPr>
        <w:t>2. Первая ступень.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2.1. Первую ступень трехступенчатого контроля осуществляет воспитатель, ответственный за помещение.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2.2. Контроль проводится до начала занятий, при этом прове</w:t>
      </w:r>
      <w:r>
        <w:rPr>
          <w:color w:val="000000"/>
        </w:rPr>
        <w:softHyphen/>
        <w:t>ряется исправность мебели, учебного оборудования, инструмента, посуды, а также организация рабочих мест,   наличие средств за</w:t>
      </w:r>
      <w:r>
        <w:rPr>
          <w:color w:val="000000"/>
        </w:rPr>
        <w:softHyphen/>
        <w:t>щиты, приспособлений, ограждений и т.п.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2.3. Устранение выявленных нарушений, как правило, должно проводиться незамедлительно. Замечания и нарушения по охране труда, если они не выполняются незамедлительно, заносятся в спе</w:t>
      </w:r>
      <w:r>
        <w:rPr>
          <w:color w:val="000000"/>
        </w:rPr>
        <w:softHyphen/>
        <w:t>циальный журнал в форму, где указываются предложения по их устранению, определяются сроки и ответственные за исполнение. Если нарушения не могут быть выполнены воспитателями, младшими воспитателями, то об этом докладывается вышестоящему руково</w:t>
      </w:r>
      <w:r>
        <w:rPr>
          <w:color w:val="000000"/>
        </w:rPr>
        <w:softHyphen/>
        <w:t>дителю (</w:t>
      </w:r>
      <w:proofErr w:type="gramStart"/>
      <w:r>
        <w:rPr>
          <w:color w:val="000000"/>
        </w:rPr>
        <w:t>заведующей</w:t>
      </w:r>
      <w:proofErr w:type="gramEnd"/>
      <w:r>
        <w:rPr>
          <w:color w:val="000000"/>
        </w:rPr>
        <w:t xml:space="preserve"> образовательного учреждения) для принятия соответствующих мер.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outlineLvl w:val="0"/>
        <w:rPr>
          <w:b/>
        </w:rPr>
      </w:pPr>
      <w:r>
        <w:rPr>
          <w:b/>
          <w:color w:val="000000"/>
        </w:rPr>
        <w:t>3. Вторая ступень.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3.1. Вторую ступень осуществляет комиссия в составе завхоза  и уполномоченного  по охране труда.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3.2. Комиссия проводит проверку в сроки в зависимости от усло</w:t>
      </w:r>
      <w:r>
        <w:rPr>
          <w:color w:val="000000"/>
        </w:rPr>
        <w:softHyphen/>
        <w:t>вий и охраны труда, но не реже одного раза в месяц.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3.3. В ходе проверки комиссия контролирует системность и каче</w:t>
      </w:r>
      <w:r>
        <w:rPr>
          <w:color w:val="000000"/>
        </w:rPr>
        <w:softHyphen/>
        <w:t>ство первой ступени контроля, выполнение мероприятий по устране</w:t>
      </w:r>
      <w:r>
        <w:rPr>
          <w:color w:val="000000"/>
        </w:rPr>
        <w:softHyphen/>
        <w:t>нию замечаний в каждой группе, а также устра</w:t>
      </w:r>
      <w:r>
        <w:rPr>
          <w:color w:val="000000"/>
        </w:rPr>
        <w:softHyphen/>
        <w:t>нению замечаний комиссии на второй ступени в предыдущий раз.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3.5. В случае, когда выявленные нарушения могут привести к травмам, пожару и др. комиссия приостанавливает учебный  процесс и докладывает </w:t>
      </w:r>
      <w:proofErr w:type="gramStart"/>
      <w:r>
        <w:rPr>
          <w:color w:val="000000"/>
        </w:rPr>
        <w:t>заведующему</w:t>
      </w:r>
      <w:proofErr w:type="gramEnd"/>
      <w:r>
        <w:rPr>
          <w:color w:val="000000"/>
        </w:rPr>
        <w:t xml:space="preserve"> образовательного учреж</w:t>
      </w:r>
      <w:r>
        <w:rPr>
          <w:color w:val="000000"/>
        </w:rPr>
        <w:softHyphen/>
        <w:t>дения.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3.6. Учебный  процесс возобновляется после устра</w:t>
      </w:r>
      <w:r>
        <w:rPr>
          <w:color w:val="000000"/>
        </w:rPr>
        <w:softHyphen/>
        <w:t xml:space="preserve">нения всех недостатков и с разрешения 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 образовательного учреждения.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outlineLvl w:val="0"/>
        <w:rPr>
          <w:b/>
        </w:rPr>
      </w:pPr>
      <w:r>
        <w:rPr>
          <w:b/>
          <w:color w:val="000000"/>
        </w:rPr>
        <w:t>4. Третья ступень.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 Третью ступень контроля осуществляет комиссия в соста</w:t>
      </w:r>
      <w:r>
        <w:rPr>
          <w:color w:val="000000"/>
        </w:rPr>
        <w:softHyphen/>
        <w:t xml:space="preserve">ве: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образовательного учреждения, председателя профкома, медицинского работника, уполномоченного по охране труда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4.2.  Комиссия не реже одного раза в три месяца детально про</w:t>
      </w:r>
      <w:r>
        <w:rPr>
          <w:color w:val="000000"/>
        </w:rPr>
        <w:softHyphen/>
        <w:t>веряет состояние охраны труда в группах, спортзале, складах, подсобных помещениях и т.д.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4.3. Комиссия особое внимание обращает на системность и ка</w:t>
      </w:r>
      <w:r>
        <w:rPr>
          <w:color w:val="000000"/>
        </w:rPr>
        <w:softHyphen/>
        <w:t>чество контроля первой и второй ступени, выполнение нормативных и правовых актов, приказов и распоряжений по образователь</w:t>
      </w:r>
      <w:r>
        <w:rPr>
          <w:color w:val="000000"/>
        </w:rPr>
        <w:softHyphen/>
        <w:t>ному учреждению, органов управления.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4.4.  Результаты проверки оформляются актом и в недельный срок обсуждаются на общем собрании трудового коллектива.  </w:t>
      </w:r>
    </w:p>
    <w:p w:rsidR="007A101D" w:rsidRDefault="007A101D" w:rsidP="007A101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4.5. Работа собрания оформляется протоколом с указанием ме</w:t>
      </w:r>
      <w:r>
        <w:rPr>
          <w:color w:val="000000"/>
        </w:rPr>
        <w:softHyphen/>
        <w:t>роприятий по устранению выявленных недостатков, сроков испол</w:t>
      </w:r>
      <w:r>
        <w:rPr>
          <w:color w:val="000000"/>
        </w:rPr>
        <w:softHyphen/>
        <w:t>нения и ответственных лиц. После собрания издается приказ по об</w:t>
      </w:r>
      <w:r>
        <w:rPr>
          <w:color w:val="000000"/>
        </w:rPr>
        <w:softHyphen/>
        <w:t>разовательному учреждению.</w:t>
      </w:r>
    </w:p>
    <w:p w:rsidR="007A101D" w:rsidRDefault="007A101D" w:rsidP="007A101D"/>
    <w:p w:rsidR="005F354F" w:rsidRDefault="005F354F"/>
    <w:sectPr w:rsidR="005F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99"/>
    <w:rsid w:val="005F354F"/>
    <w:rsid w:val="006B2E99"/>
    <w:rsid w:val="007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01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10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A101D"/>
    <w:pPr>
      <w:spacing w:line="360" w:lineRule="auto"/>
      <w:jc w:val="center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A10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01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10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A101D"/>
    <w:pPr>
      <w:spacing w:line="360" w:lineRule="auto"/>
      <w:jc w:val="center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A10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2019-12-06T14:22:00Z</dcterms:created>
  <dcterms:modified xsi:type="dcterms:W3CDTF">2019-12-06T14:23:00Z</dcterms:modified>
</cp:coreProperties>
</file>